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DB" w:rsidRDefault="001440B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Бытовой газ-опасность взрыва!</w:t>
      </w:r>
    </w:p>
    <w:p w:rsidR="00AE6DDB" w:rsidRDefault="00AE6DDB">
      <w:pPr>
        <w:jc w:val="center"/>
        <w:rPr>
          <w:b/>
          <w:sz w:val="32"/>
          <w:szCs w:val="32"/>
        </w:rPr>
      </w:pP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Каждый человек в определенной степени имеет представление о взрывоопасных предметах. Между тем многие не знают или забывают, что природный или сжиженный газ – это фактически тоже взрывчатое вещество. И даже более </w:t>
      </w:r>
      <w:r>
        <w:rPr>
          <w:rFonts w:ascii="Times New Roman" w:hAnsi="Times New Roman" w:cs="Times New Roman"/>
          <w:sz w:val="28"/>
          <w:szCs w:val="28"/>
        </w:rPr>
        <w:t>опасное, потому что находится в каждой квартире и доступно каждому человеку. Нарушение правил использования этого вида топлива может привести к беде.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Некоторые попадают в подобную ситуацию по своей беспечности, легкомыслию, а иногда из-за корыстолюбия.</w:t>
      </w:r>
      <w:r>
        <w:rPr>
          <w:rFonts w:ascii="Times New Roman" w:hAnsi="Times New Roman" w:cs="Times New Roman"/>
          <w:sz w:val="28"/>
          <w:szCs w:val="28"/>
        </w:rPr>
        <w:t xml:space="preserve"> Опасность взрыва газа подстерегает и самых добропорядочных граждан. Утечка газа может возникнуть в случаях отсутствия автоматики безопасности в котлах и колонках, самовольного проведения работ по подключению газового оборудования, использования несертифиц</w:t>
      </w:r>
      <w:r>
        <w:rPr>
          <w:rFonts w:ascii="Times New Roman" w:hAnsi="Times New Roman" w:cs="Times New Roman"/>
          <w:sz w:val="28"/>
          <w:szCs w:val="28"/>
        </w:rPr>
        <w:t>ированных газовых нагревательных приборов.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Основной причиной взрывов является нарушение требований правил безопасности при эксплуатации газовых приборов. Сам по себе газ не имеет цвета и не пахнет, поэтому на газокомпрессорных станциях в него добавляют</w:t>
      </w:r>
      <w:r>
        <w:rPr>
          <w:rFonts w:ascii="Times New Roman" w:hAnsi="Times New Roman" w:cs="Times New Roman"/>
          <w:sz w:val="28"/>
          <w:szCs w:val="28"/>
        </w:rPr>
        <w:t xml:space="preserve"> специальное пахучее вещество, позволяющее обнаружить утечку по запаху.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Присоединять газовые приборы, а также производить их замену могут только специалисты газового хозяйства, имеющие лицензию на выполнение данных работ. Для защиты от невнимательности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устанавливать современные газовые плиты с автоматикой контроля за факелом конфорки. Желательно устанавливать в помещениях, где установлены газовые приборы, бытовые сигнализаторы загазованности и клапаны-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отсекатели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переходные периоды года</w:t>
      </w:r>
      <w:r>
        <w:rPr>
          <w:rFonts w:ascii="Times New Roman" w:hAnsi="Times New Roman" w:cs="Times New Roman"/>
          <w:sz w:val="28"/>
          <w:szCs w:val="28"/>
        </w:rPr>
        <w:t xml:space="preserve">, когда еще не работает централизованное отопление, не отапливайте помещение, используя газовую плиту. Безопаснее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подогрев воздуха в помещении электронагревательными приборами.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вы почувствовали резкий запах газа в квартире или коридор</w:t>
      </w:r>
      <w:r>
        <w:rPr>
          <w:rFonts w:ascii="Times New Roman" w:hAnsi="Times New Roman" w:cs="Times New Roman"/>
          <w:sz w:val="28"/>
          <w:szCs w:val="28"/>
        </w:rPr>
        <w:t>е, необходимо поступить следующим образом: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 нажимайте на кнопку электрического звонка, не включайте свет, если свет горит, то не выключайте его (искра, возникшая при включении-выключении, приведет к взрыву);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Ни в коем случае не используйте зажигалк</w:t>
      </w:r>
      <w:r>
        <w:rPr>
          <w:rFonts w:ascii="Times New Roman" w:hAnsi="Times New Roman" w:cs="Times New Roman"/>
          <w:sz w:val="28"/>
          <w:szCs w:val="28"/>
        </w:rPr>
        <w:t>у, спички, свечи;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Перекройте кран подачи газа (специальный вентиль на газовой трубе);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Откройте окна, лучше всего устроить сквозняк;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запах не уходит и усиливается, немедленно вызывайте аварийную службу газа;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необходимости следует покину</w:t>
      </w:r>
      <w:r>
        <w:rPr>
          <w:rFonts w:ascii="Times New Roman" w:hAnsi="Times New Roman" w:cs="Times New Roman"/>
          <w:sz w:val="28"/>
          <w:szCs w:val="28"/>
        </w:rPr>
        <w:t>ть помещение и предупредить соседей;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взрыве газа немедленно звоните по телефону 101 и 104 со всех операторов мобильной связи.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Если вы хотите найти место утечки, нанесите мыльную пену на подозрительное место. Там, где газ выходит, будут видны пуз</w:t>
      </w:r>
      <w:r>
        <w:rPr>
          <w:rFonts w:ascii="Times New Roman" w:hAnsi="Times New Roman" w:cs="Times New Roman"/>
          <w:sz w:val="28"/>
          <w:szCs w:val="28"/>
        </w:rPr>
        <w:t>ырьки. Для устранения неполадок всегда обращайтесь к специалистам!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недопущения взрывов бытового газа специалисты пожарной охраны рекомендуют: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Получить инструктаж специалистов по правилам хранения и использования газовых баллонов, эксплуатации другог</w:t>
      </w:r>
      <w:r>
        <w:rPr>
          <w:rFonts w:ascii="Times New Roman" w:hAnsi="Times New Roman" w:cs="Times New Roman"/>
          <w:sz w:val="28"/>
          <w:szCs w:val="28"/>
        </w:rPr>
        <w:t>о газового оборудования;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Поручить установку, наладку, ремонт газовых приборов и оборудования специалистам газовой службы, имеющим лицензию на установку и обслуживание газового оборудования;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Эксплуатировать только исправные газовые приборы;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допу</w:t>
      </w:r>
      <w:r>
        <w:rPr>
          <w:rFonts w:ascii="Times New Roman" w:hAnsi="Times New Roman" w:cs="Times New Roman"/>
          <w:sz w:val="28"/>
          <w:szCs w:val="28"/>
        </w:rPr>
        <w:t>скать случаев утечки газа в помещении;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Исключить допуск детей к газовым приборам;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Соблюдать последовательность включения газовых приборов: сначала зажгите спичку, а затем откройте подачу газа.</w:t>
      </w:r>
    </w:p>
    <w:p w:rsidR="00AE6DDB" w:rsidRDefault="00144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Помните: взрыв бытового газа в помещении может стать прич</w:t>
      </w:r>
      <w:r>
        <w:rPr>
          <w:rFonts w:ascii="Times New Roman" w:hAnsi="Times New Roman" w:cs="Times New Roman"/>
          <w:sz w:val="28"/>
          <w:szCs w:val="28"/>
        </w:rPr>
        <w:t xml:space="preserve">иной обрушения здания или его части, возникновения пожара,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гибели людей!</w:t>
      </w:r>
    </w:p>
    <w:p w:rsidR="00AE6DDB" w:rsidRDefault="00AE6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Default="00AE6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Default="00AE6DDB">
      <w:pPr>
        <w:pStyle w:val="ad"/>
        <w:shd w:val="clear" w:color="auto" w:fill="FAFAFA"/>
        <w:spacing w:beforeAutospacing="0" w:after="75" w:afterAutospacing="0" w:line="300" w:lineRule="atLeast"/>
        <w:ind w:firstLine="300"/>
        <w:rPr>
          <w:color w:val="000000"/>
          <w:sz w:val="26"/>
          <w:szCs w:val="26"/>
        </w:rPr>
      </w:pPr>
    </w:p>
    <w:p w:rsidR="00AE6DDB" w:rsidRDefault="00AE6DDB">
      <w:pPr>
        <w:rPr>
          <w:rFonts w:ascii="Times New Roman" w:hAnsi="Times New Roman" w:cs="Times New Roman"/>
          <w:b/>
          <w:sz w:val="28"/>
          <w:szCs w:val="28"/>
        </w:rPr>
      </w:pPr>
    </w:p>
    <w:sectPr w:rsidR="00AE6DD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B2" w:rsidRDefault="001440B2">
      <w:pPr>
        <w:spacing w:after="0" w:line="240" w:lineRule="auto"/>
      </w:pPr>
      <w:r>
        <w:separator/>
      </w:r>
    </w:p>
  </w:endnote>
  <w:endnote w:type="continuationSeparator" w:id="0">
    <w:p w:rsidR="001440B2" w:rsidRDefault="0014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DB" w:rsidRDefault="00AE6DD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B2" w:rsidRDefault="001440B2">
      <w:pPr>
        <w:spacing w:after="0" w:line="240" w:lineRule="auto"/>
      </w:pPr>
      <w:r>
        <w:separator/>
      </w:r>
    </w:p>
  </w:footnote>
  <w:footnote w:type="continuationSeparator" w:id="0">
    <w:p w:rsidR="001440B2" w:rsidRDefault="0014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DB" w:rsidRDefault="001440B2">
    <w:pPr>
      <w:pStyle w:val="ab"/>
      <w:tabs>
        <w:tab w:val="clear" w:pos="9355"/>
        <w:tab w:val="left" w:pos="7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DB"/>
    <w:rsid w:val="001440B2"/>
    <w:rsid w:val="00982753"/>
    <w:rsid w:val="00A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F8A4F-DE0A-4217-83A7-B235D25C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6C25"/>
  </w:style>
  <w:style w:type="character" w:customStyle="1" w:styleId="a4">
    <w:name w:val="Нижний колонтитул Знак"/>
    <w:basedOn w:val="a0"/>
    <w:uiPriority w:val="99"/>
    <w:qFormat/>
    <w:rsid w:val="00596C25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596C2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96C2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2F34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2F3465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dc:description/>
  <cp:lastModifiedBy>Насима</cp:lastModifiedBy>
  <cp:revision>2</cp:revision>
  <cp:lastPrinted>2023-10-04T08:42:00Z</cp:lastPrinted>
  <dcterms:created xsi:type="dcterms:W3CDTF">2024-03-29T08:22:00Z</dcterms:created>
  <dcterms:modified xsi:type="dcterms:W3CDTF">2024-03-29T08:22:00Z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